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6C0D" w14:textId="77777777" w:rsidR="00B21D0C" w:rsidRDefault="007335E4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drawing>
          <wp:inline distT="114300" distB="114300" distL="114300" distR="114300" wp14:anchorId="3F845FC3" wp14:editId="545A9022">
            <wp:extent cx="1719263" cy="8897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889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6614ED" w14:textId="77777777" w:rsidR="00B21D0C" w:rsidRDefault="00B21D0C">
      <w:pPr>
        <w:spacing w:after="120"/>
        <w:ind w:left="60"/>
        <w:jc w:val="center"/>
        <w:rPr>
          <w:rFonts w:ascii="Georgia" w:eastAsia="Georgia" w:hAnsi="Georgia" w:cs="Georgia"/>
          <w:b/>
          <w:i/>
          <w:sz w:val="18"/>
          <w:szCs w:val="18"/>
        </w:rPr>
      </w:pPr>
    </w:p>
    <w:p w14:paraId="273D98A6" w14:textId="77777777" w:rsidR="00B21D0C" w:rsidRDefault="007335E4">
      <w:pPr>
        <w:spacing w:after="120" w:line="240" w:lineRule="auto"/>
        <w:ind w:left="6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NC 506 Continuum of Care Bi-Monthly Board Meeting</w:t>
      </w:r>
    </w:p>
    <w:p w14:paraId="0115D5E6" w14:textId="77777777" w:rsidR="00B21D0C" w:rsidRDefault="007335E4">
      <w:pPr>
        <w:spacing w:after="120" w:line="240" w:lineRule="auto"/>
        <w:ind w:left="6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October 14, 2020</w:t>
      </w:r>
    </w:p>
    <w:p w14:paraId="3DBB97DF" w14:textId="77777777" w:rsidR="00B21D0C" w:rsidRDefault="007335E4">
      <w:pPr>
        <w:spacing w:after="120" w:line="240" w:lineRule="auto"/>
        <w:ind w:left="6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Held virtually due to COVID-19</w:t>
      </w:r>
    </w:p>
    <w:p w14:paraId="60BE0C25" w14:textId="77777777" w:rsidR="00B21D0C" w:rsidRDefault="00B21D0C">
      <w:pPr>
        <w:spacing w:after="120" w:line="240" w:lineRule="auto"/>
        <w:ind w:left="60"/>
        <w:jc w:val="center"/>
        <w:rPr>
          <w:rFonts w:ascii="Georgia" w:eastAsia="Georgia" w:hAnsi="Georgia" w:cs="Georgia"/>
          <w:b/>
        </w:rPr>
      </w:pPr>
    </w:p>
    <w:p w14:paraId="75E4CD57" w14:textId="77777777" w:rsidR="00B21D0C" w:rsidRDefault="007335E4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Welcome and Introductions/Attendance                                                                   </w:t>
      </w:r>
      <w:r>
        <w:rPr>
          <w:rFonts w:ascii="Georgia" w:eastAsia="Georgia" w:hAnsi="Georgia" w:cs="Georgia"/>
        </w:rPr>
        <w:t xml:space="preserve">The meeting was called to order by Chair Meg McBride and roll call was completed. Madam Chair read the mission of the </w:t>
      </w:r>
      <w:proofErr w:type="spellStart"/>
      <w:r>
        <w:rPr>
          <w:rFonts w:ascii="Georgia" w:eastAsia="Georgia" w:hAnsi="Georgia" w:cs="Georgia"/>
        </w:rPr>
        <w:t>CoC</w:t>
      </w:r>
      <w:proofErr w:type="spellEnd"/>
      <w:r>
        <w:rPr>
          <w:rFonts w:ascii="Georgia" w:eastAsia="Georgia" w:hAnsi="Georgia" w:cs="Georgia"/>
        </w:rPr>
        <w:t xml:space="preserve"> Board as well as the conflict o</w:t>
      </w:r>
      <w:r>
        <w:rPr>
          <w:rFonts w:ascii="Georgia" w:eastAsia="Georgia" w:hAnsi="Georgia" w:cs="Georgia"/>
        </w:rPr>
        <w:t>f interest statement and made introductory remarks, setting expectations for how the meeting would be conducted.</w:t>
      </w:r>
    </w:p>
    <w:p w14:paraId="65A68401" w14:textId="77777777" w:rsidR="00B21D0C" w:rsidRDefault="007335E4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September minutes</w:t>
      </w:r>
      <w:r>
        <w:rPr>
          <w:rFonts w:ascii="Georgia" w:eastAsia="Georgia" w:hAnsi="Georgia" w:cs="Georgia"/>
        </w:rPr>
        <w:t xml:space="preserve"> were reviewed, discussion was held regarding corrections. </w:t>
      </w:r>
    </w:p>
    <w:p w14:paraId="40230EE1" w14:textId="77777777" w:rsidR="00B21D0C" w:rsidRDefault="007335E4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</w:rPr>
      </w:pPr>
      <w:proofErr w:type="spellStart"/>
      <w:r>
        <w:t>LeeAnna</w:t>
      </w:r>
      <w:proofErr w:type="spellEnd"/>
      <w:r>
        <w:t xml:space="preserve"> Stoker moved to adjust minutes in section VIIII to end wit</w:t>
      </w:r>
      <w:r>
        <w:t xml:space="preserve">h “Maegan Zielinski stated that the conversation regarding good stewardship of funding be continued with the newly forming Monitoring Committee.” for accuracy </w:t>
      </w:r>
    </w:p>
    <w:p w14:paraId="1BFE9286" w14:textId="77777777" w:rsidR="00B21D0C" w:rsidRDefault="007335E4">
      <w:pPr>
        <w:numPr>
          <w:ilvl w:val="1"/>
          <w:numId w:val="1"/>
        </w:numPr>
        <w:spacing w:line="240" w:lineRule="auto"/>
      </w:pPr>
      <w:r>
        <w:t>Michele Bennett moved that “Robert’s rule of order” be corrected to “Robert’s Rules of Order New</w:t>
      </w:r>
      <w:r>
        <w:t xml:space="preserve">ly Revised” in section IX for accuracy. </w:t>
      </w:r>
    </w:p>
    <w:p w14:paraId="1047EEC8" w14:textId="77777777" w:rsidR="00B21D0C" w:rsidRDefault="007335E4">
      <w:pPr>
        <w:numPr>
          <w:ilvl w:val="1"/>
          <w:numId w:val="1"/>
        </w:numPr>
        <w:spacing w:line="240" w:lineRule="auto"/>
      </w:pPr>
      <w:r>
        <w:t xml:space="preserve">Secretary, Laura Bullock thanked the Board for making clarifications and welcomed continued feedback as she continues to learn to fill this role. </w:t>
      </w:r>
    </w:p>
    <w:p w14:paraId="32A028CD" w14:textId="77777777" w:rsidR="00B21D0C" w:rsidRDefault="007335E4">
      <w:pPr>
        <w:numPr>
          <w:ilvl w:val="1"/>
          <w:numId w:val="1"/>
        </w:numPr>
        <w:spacing w:after="120" w:line="240" w:lineRule="auto"/>
      </w:pPr>
      <w:proofErr w:type="spellStart"/>
      <w:r>
        <w:t>LeeAnna</w:t>
      </w:r>
      <w:proofErr w:type="spellEnd"/>
      <w:r>
        <w:t xml:space="preserve"> Stoker requested that links to meeting recordings be sent di</w:t>
      </w:r>
      <w:r>
        <w:t xml:space="preserve">rectly via email rather than embedded in the notes for better access.                              </w:t>
      </w:r>
    </w:p>
    <w:p w14:paraId="454A1883" w14:textId="77777777" w:rsidR="00B21D0C" w:rsidRDefault="007335E4">
      <w:pPr>
        <w:spacing w:after="120" w:line="240" w:lineRule="auto"/>
        <w:ind w:left="720"/>
      </w:pPr>
      <w:r>
        <w:t xml:space="preserve">Mark Craddock motioned to approve the minutes with the above listed amendments and </w:t>
      </w:r>
      <w:proofErr w:type="spellStart"/>
      <w:r>
        <w:t>LeeAnna</w:t>
      </w:r>
      <w:proofErr w:type="spellEnd"/>
      <w:r>
        <w:t xml:space="preserve"> Stoker seconded. Motion passed by vote with none opposed.</w:t>
      </w:r>
    </w:p>
    <w:p w14:paraId="469B43D7" w14:textId="77777777" w:rsidR="00B21D0C" w:rsidRDefault="007335E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Ranking</w:t>
      </w:r>
      <w:r>
        <w:rPr>
          <w:b/>
        </w:rPr>
        <w:t xml:space="preserve"> Committee recommendations for the Emergency Solution Grant Annual Application.                                                                                                                </w:t>
      </w:r>
      <w:r>
        <w:t>Leslie Smiley presented the Ranking Committee’s recommendations f</w:t>
      </w:r>
      <w:r>
        <w:t xml:space="preserve">or the ESG grant and answered questions. A motion was brought forward to approve the committee’s recommendation by Michele Bennett and was seconded by Tommy Taylor. Motion carried with no opposition. </w:t>
      </w:r>
    </w:p>
    <w:p w14:paraId="4D86584F" w14:textId="77777777" w:rsidR="00B21D0C" w:rsidRDefault="007335E4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>
        <w:rPr>
          <w:b/>
        </w:rPr>
        <w:t xml:space="preserve">COC Department Budget Presentation                     </w:t>
      </w:r>
      <w:r>
        <w:rPr>
          <w:b/>
        </w:rPr>
        <w:t xml:space="preserve">                                                 </w:t>
      </w:r>
      <w:r>
        <w:t xml:space="preserve">Allen Serkin and Dawn Tucker gave a budget presentation and answered questions from the board. Maegan Zielinski then presented on </w:t>
      </w:r>
      <w:proofErr w:type="spellStart"/>
      <w:r>
        <w:t>CoC</w:t>
      </w:r>
      <w:proofErr w:type="spellEnd"/>
      <w:r>
        <w:t xml:space="preserve"> NOFA- HUD </w:t>
      </w:r>
      <w:proofErr w:type="spellStart"/>
      <w:r>
        <w:t>CoC</w:t>
      </w:r>
      <w:proofErr w:type="spellEnd"/>
      <w:r>
        <w:t xml:space="preserve"> Program Competition FY-19 and ESG budgets. Note that this y</w:t>
      </w:r>
      <w:r>
        <w:t xml:space="preserve">ear the NOFA competition has been halted as HUD and Senate work out how to hold the competition </w:t>
      </w:r>
      <w:proofErr w:type="gramStart"/>
      <w:r>
        <w:t>in light of</w:t>
      </w:r>
      <w:proofErr w:type="gramEnd"/>
      <w:r>
        <w:t xml:space="preserve"> COVID-19. Maegan will provide updates when more information is made available.</w:t>
      </w:r>
    </w:p>
    <w:p w14:paraId="35F6BA4C" w14:textId="77777777" w:rsidR="00B21D0C" w:rsidRDefault="007335E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Short and Long-Term Goals for the Board                              </w:t>
      </w:r>
      <w:r>
        <w:rPr>
          <w:b/>
        </w:rPr>
        <w:t xml:space="preserve">                                </w:t>
      </w:r>
      <w:r>
        <w:t>Sarah Arthur presented the following recommendations as a starting point</w:t>
      </w:r>
    </w:p>
    <w:p w14:paraId="5555C927" w14:textId="77777777" w:rsidR="00B21D0C" w:rsidRDefault="007335E4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</w:rPr>
      </w:pPr>
      <w:r>
        <w:t>Short Term</w:t>
      </w:r>
    </w:p>
    <w:p w14:paraId="5712CB50" w14:textId="77777777" w:rsidR="00B21D0C" w:rsidRDefault="007335E4">
      <w:pPr>
        <w:numPr>
          <w:ilvl w:val="2"/>
          <w:numId w:val="1"/>
        </w:numPr>
        <w:spacing w:line="240" w:lineRule="auto"/>
        <w:rPr>
          <w:rFonts w:ascii="Georgia" w:eastAsia="Georgia" w:hAnsi="Georgia" w:cs="Georgia"/>
        </w:rPr>
      </w:pPr>
      <w:r>
        <w:t>Updates and edits to By-Laws/Governance</w:t>
      </w:r>
    </w:p>
    <w:p w14:paraId="070E965B" w14:textId="77777777" w:rsidR="00B21D0C" w:rsidRDefault="007335E4">
      <w:pPr>
        <w:numPr>
          <w:ilvl w:val="2"/>
          <w:numId w:val="1"/>
        </w:numPr>
        <w:spacing w:line="240" w:lineRule="auto"/>
      </w:pPr>
      <w:r>
        <w:t>Monitoring Committee schedule/monitoring to occur</w:t>
      </w:r>
    </w:p>
    <w:p w14:paraId="55AACFD0" w14:textId="77777777" w:rsidR="00B21D0C" w:rsidRDefault="007335E4">
      <w:pPr>
        <w:numPr>
          <w:ilvl w:val="3"/>
          <w:numId w:val="1"/>
        </w:numPr>
        <w:spacing w:line="240" w:lineRule="auto"/>
      </w:pPr>
      <w:r>
        <w:t>Scheduling options for first meeting will go out n</w:t>
      </w:r>
      <w:r>
        <w:t>ext week</w:t>
      </w:r>
    </w:p>
    <w:p w14:paraId="14F34598" w14:textId="77777777" w:rsidR="00B21D0C" w:rsidRDefault="007335E4">
      <w:pPr>
        <w:numPr>
          <w:ilvl w:val="2"/>
          <w:numId w:val="1"/>
        </w:numPr>
        <w:spacing w:line="240" w:lineRule="auto"/>
      </w:pPr>
      <w:r>
        <w:t xml:space="preserve">Scorecard edits/adjustments by Ranking Committee </w:t>
      </w:r>
    </w:p>
    <w:p w14:paraId="53C18254" w14:textId="77777777" w:rsidR="00B21D0C" w:rsidRDefault="007335E4">
      <w:pPr>
        <w:numPr>
          <w:ilvl w:val="2"/>
          <w:numId w:val="1"/>
        </w:numPr>
        <w:spacing w:line="240" w:lineRule="auto"/>
      </w:pPr>
      <w:r>
        <w:t>Select speakers/presenters for Tri-HIC meetings</w:t>
      </w:r>
    </w:p>
    <w:p w14:paraId="41B1AD80" w14:textId="77777777" w:rsidR="00B21D0C" w:rsidRDefault="007335E4">
      <w:pPr>
        <w:numPr>
          <w:ilvl w:val="3"/>
          <w:numId w:val="1"/>
        </w:numPr>
        <w:spacing w:line="240" w:lineRule="auto"/>
      </w:pPr>
      <w:r>
        <w:lastRenderedPageBreak/>
        <w:t>Email Maegan with recommendations</w:t>
      </w:r>
    </w:p>
    <w:p w14:paraId="5859F14C" w14:textId="77777777" w:rsidR="00B21D0C" w:rsidRDefault="007335E4">
      <w:pPr>
        <w:numPr>
          <w:ilvl w:val="1"/>
          <w:numId w:val="1"/>
        </w:numPr>
        <w:spacing w:line="240" w:lineRule="auto"/>
      </w:pPr>
      <w:r>
        <w:t>Long Term</w:t>
      </w:r>
    </w:p>
    <w:p w14:paraId="0D8ADCBC" w14:textId="77777777" w:rsidR="00B21D0C" w:rsidRDefault="007335E4">
      <w:pPr>
        <w:numPr>
          <w:ilvl w:val="2"/>
          <w:numId w:val="1"/>
        </w:numPr>
        <w:spacing w:line="240" w:lineRule="auto"/>
      </w:pPr>
      <w:r>
        <w:t>Increase COC funding to retain staff (assessor/HMIS administrator)</w:t>
      </w:r>
    </w:p>
    <w:p w14:paraId="2342CFE5" w14:textId="77777777" w:rsidR="00B21D0C" w:rsidRDefault="007335E4">
      <w:pPr>
        <w:numPr>
          <w:ilvl w:val="2"/>
          <w:numId w:val="1"/>
        </w:numPr>
        <w:spacing w:line="240" w:lineRule="auto"/>
      </w:pPr>
      <w:r>
        <w:t xml:space="preserve">Increase department funding for creative initiatives </w:t>
      </w:r>
    </w:p>
    <w:p w14:paraId="552E557D" w14:textId="77777777" w:rsidR="00B21D0C" w:rsidRDefault="007335E4">
      <w:pPr>
        <w:numPr>
          <w:ilvl w:val="2"/>
          <w:numId w:val="1"/>
        </w:numPr>
        <w:spacing w:line="240" w:lineRule="auto"/>
      </w:pPr>
      <w:r>
        <w:t>Using data to drive and fund grant decision making</w:t>
      </w:r>
    </w:p>
    <w:p w14:paraId="6D927952" w14:textId="77777777" w:rsidR="00B21D0C" w:rsidRDefault="007335E4">
      <w:pPr>
        <w:numPr>
          <w:ilvl w:val="2"/>
          <w:numId w:val="1"/>
        </w:numPr>
        <w:spacing w:after="120" w:line="240" w:lineRule="auto"/>
      </w:pPr>
      <w:r>
        <w:t xml:space="preserve">Build in an advocacy component to the work of the board.                  </w:t>
      </w:r>
    </w:p>
    <w:p w14:paraId="2745219F" w14:textId="77777777" w:rsidR="00B21D0C" w:rsidRDefault="007335E4">
      <w:pPr>
        <w:spacing w:after="120" w:line="240" w:lineRule="auto"/>
        <w:ind w:firstLine="720"/>
      </w:pPr>
      <w:r>
        <w:t>Additional recommendations for goals were mentioned during discussion</w:t>
      </w:r>
    </w:p>
    <w:p w14:paraId="22279AB8" w14:textId="77777777" w:rsidR="00B21D0C" w:rsidRDefault="007335E4">
      <w:pPr>
        <w:numPr>
          <w:ilvl w:val="1"/>
          <w:numId w:val="1"/>
        </w:numPr>
        <w:spacing w:line="240" w:lineRule="auto"/>
      </w:pPr>
      <w:r>
        <w:t>Additional possible goals</w:t>
      </w:r>
    </w:p>
    <w:p w14:paraId="64674308" w14:textId="77777777" w:rsidR="00B21D0C" w:rsidRDefault="007335E4">
      <w:pPr>
        <w:numPr>
          <w:ilvl w:val="2"/>
          <w:numId w:val="1"/>
        </w:numPr>
        <w:spacing w:line="240" w:lineRule="auto"/>
      </w:pPr>
      <w:r>
        <w:t>Ask the Structure Committee look at unrestricted funds and propose any feedback to the Board and CFCOG as well as staying attentive to the bigger picture of how</w:t>
      </w:r>
      <w:r>
        <w:t xml:space="preserve"> funds are designated to stay accountable to the best interest of the population served. </w:t>
      </w:r>
    </w:p>
    <w:p w14:paraId="688380F7" w14:textId="77777777" w:rsidR="00B21D0C" w:rsidRDefault="007335E4">
      <w:pPr>
        <w:numPr>
          <w:ilvl w:val="2"/>
          <w:numId w:val="1"/>
        </w:numPr>
        <w:spacing w:line="240" w:lineRule="auto"/>
      </w:pPr>
      <w:r>
        <w:t>Expand accessibility to sheltering for people in outlying areas who lack transportation to the downtown area</w:t>
      </w:r>
    </w:p>
    <w:p w14:paraId="17F775A0" w14:textId="77777777" w:rsidR="00B21D0C" w:rsidRDefault="007335E4">
      <w:pPr>
        <w:numPr>
          <w:ilvl w:val="2"/>
          <w:numId w:val="1"/>
        </w:numPr>
        <w:spacing w:line="240" w:lineRule="auto"/>
      </w:pPr>
      <w:r>
        <w:t>Investigate ways to establish benchmarks and more clearly</w:t>
      </w:r>
      <w:r>
        <w:t xml:space="preserve"> determine effectiveness using good data </w:t>
      </w:r>
    </w:p>
    <w:p w14:paraId="0B683233" w14:textId="77777777" w:rsidR="00B21D0C" w:rsidRDefault="007335E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First Fruit Ministries- DOJ Sex Trafficking Presentation- </w:t>
      </w:r>
      <w:proofErr w:type="spellStart"/>
      <w:r>
        <w:t>LeeAnna</w:t>
      </w:r>
      <w:proofErr w:type="spellEnd"/>
      <w:r>
        <w:t xml:space="preserve"> Stoker presented on this new program and on the Collaborative Against Sex Trafficking (CAST). Tommy Taylor offered some staff hours to assist with d</w:t>
      </w:r>
      <w:r>
        <w:t xml:space="preserve">eveloping the collaborative flow of resources. </w:t>
      </w:r>
      <w:proofErr w:type="spellStart"/>
      <w:r>
        <w:t>LeeAnna</w:t>
      </w:r>
      <w:proofErr w:type="spellEnd"/>
      <w:r>
        <w:t xml:space="preserve"> welcomed others who are interested in this work to join CAST. </w:t>
      </w:r>
    </w:p>
    <w:p w14:paraId="375A9569" w14:textId="77777777" w:rsidR="00B21D0C" w:rsidRDefault="007335E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Public Comments</w:t>
      </w:r>
    </w:p>
    <w:p w14:paraId="2922B08B" w14:textId="77777777" w:rsidR="00B21D0C" w:rsidRDefault="007335E4">
      <w:pPr>
        <w:numPr>
          <w:ilvl w:val="1"/>
          <w:numId w:val="1"/>
        </w:numPr>
        <w:spacing w:line="240" w:lineRule="auto"/>
      </w:pPr>
      <w:r>
        <w:t xml:space="preserve">Hope Is Not Quarantined- Join United Way for their Virtual celebration/ kickoff on Oct. 20th at 10 am. Access via website </w:t>
      </w:r>
      <w:r>
        <w:t xml:space="preserve">or Facebook link that will be emailed out. All are invited. </w:t>
      </w:r>
    </w:p>
    <w:p w14:paraId="32DB7E58" w14:textId="77777777" w:rsidR="00B21D0C" w:rsidRDefault="007335E4">
      <w:pPr>
        <w:numPr>
          <w:ilvl w:val="1"/>
          <w:numId w:val="1"/>
        </w:numPr>
        <w:spacing w:line="240" w:lineRule="auto"/>
      </w:pPr>
      <w:r>
        <w:t xml:space="preserve">Salvation Army- Angel Tree applications go live on Friday, October 16th at </w:t>
      </w:r>
      <w:hyperlink r:id="rId6">
        <w:r>
          <w:rPr>
            <w:color w:val="1155CC"/>
            <w:u w:val="single"/>
          </w:rPr>
          <w:t>www.Buildhope.news</w:t>
        </w:r>
      </w:hyperlink>
      <w:r>
        <w:t>. All applications will be done online this year.</w:t>
      </w:r>
    </w:p>
    <w:p w14:paraId="298AB223" w14:textId="77777777" w:rsidR="00B21D0C" w:rsidRDefault="007335E4">
      <w:pPr>
        <w:numPr>
          <w:ilvl w:val="1"/>
          <w:numId w:val="1"/>
        </w:numPr>
        <w:spacing w:line="240" w:lineRule="auto"/>
      </w:pPr>
      <w:r>
        <w:t>Madam C</w:t>
      </w:r>
      <w:r>
        <w:t>hair asked that “Announcements and Celebrations” be added to the agenda for future meetings</w:t>
      </w:r>
    </w:p>
    <w:p w14:paraId="48E0BD15" w14:textId="77777777" w:rsidR="00B21D0C" w:rsidRDefault="007335E4">
      <w:pPr>
        <w:numPr>
          <w:ilvl w:val="1"/>
          <w:numId w:val="1"/>
        </w:numPr>
        <w:spacing w:line="240" w:lineRule="auto"/>
      </w:pPr>
      <w:r>
        <w:t xml:space="preserve">Reminder that any agency is welcome to send announcements to COC </w:t>
      </w:r>
      <w:proofErr w:type="spellStart"/>
      <w:r>
        <w:t>DIrector</w:t>
      </w:r>
      <w:proofErr w:type="spellEnd"/>
      <w:r>
        <w:t xml:space="preserve"> to be shared with the listserv.</w:t>
      </w:r>
    </w:p>
    <w:p w14:paraId="70C2BCB2" w14:textId="77777777" w:rsidR="00B21D0C" w:rsidRDefault="007335E4">
      <w:pPr>
        <w:numPr>
          <w:ilvl w:val="0"/>
          <w:numId w:val="1"/>
        </w:numPr>
        <w:spacing w:after="120" w:line="240" w:lineRule="auto"/>
      </w:pPr>
      <w:r>
        <w:t>Mark Craddock motioned to adjourn the meeting, second by T</w:t>
      </w:r>
      <w:r>
        <w:t xml:space="preserve">ommy </w:t>
      </w:r>
      <w:proofErr w:type="spellStart"/>
      <w:r>
        <w:t>Taylorand</w:t>
      </w:r>
      <w:proofErr w:type="spellEnd"/>
      <w:r>
        <w:t xml:space="preserve"> the meeting was adjourned.</w:t>
      </w:r>
    </w:p>
    <w:p w14:paraId="79CDF258" w14:textId="77777777" w:rsidR="00B21D0C" w:rsidRDefault="00B21D0C">
      <w:pPr>
        <w:spacing w:after="120" w:line="240" w:lineRule="auto"/>
      </w:pPr>
    </w:p>
    <w:p w14:paraId="6CD71992" w14:textId="77777777" w:rsidR="00B21D0C" w:rsidRDefault="007335E4">
      <w:pPr>
        <w:spacing w:after="120" w:line="240" w:lineRule="auto"/>
        <w:rPr>
          <w:b/>
        </w:rPr>
      </w:pPr>
      <w:r>
        <w:rPr>
          <w:b/>
        </w:rPr>
        <w:t>Next COC Board Meeting: Thursday, November 19th 12-2 pm</w:t>
      </w:r>
    </w:p>
    <w:p w14:paraId="12FCDCC5" w14:textId="55E73543" w:rsidR="00B21D0C" w:rsidRDefault="00B21D0C">
      <w:pPr>
        <w:spacing w:after="120" w:line="240" w:lineRule="auto"/>
        <w:rPr>
          <w:b/>
        </w:rPr>
      </w:pPr>
    </w:p>
    <w:p w14:paraId="21F31D63" w14:textId="3E755A23" w:rsidR="007335E4" w:rsidRDefault="007335E4">
      <w:pPr>
        <w:spacing w:after="120" w:line="240" w:lineRule="auto"/>
        <w:rPr>
          <w:b/>
        </w:rPr>
      </w:pPr>
      <w:r>
        <w:rPr>
          <w:b/>
        </w:rPr>
        <w:t xml:space="preserve">Recording: </w:t>
      </w:r>
      <w:hyperlink r:id="rId7" w:anchor="/s/0d2b41973e2f290eb1a27b223226530ae3cb7d87f8573eca68d38f3a23b39660" w:history="1">
        <w:r w:rsidRPr="007335E4">
          <w:rPr>
            <w:rStyle w:val="Hyperlink"/>
          </w:rPr>
          <w:t>https://transcripts.gotomeeting.com/#/s/0d2b41973e2f290eb1a27b223226530ae3cb7d87f8573eca68d38f3a23b39660</w:t>
        </w:r>
      </w:hyperlink>
    </w:p>
    <w:p w14:paraId="61A36F06" w14:textId="77777777" w:rsidR="007335E4" w:rsidRDefault="007335E4">
      <w:pPr>
        <w:spacing w:after="120" w:line="240" w:lineRule="auto"/>
        <w:rPr>
          <w:b/>
        </w:rPr>
      </w:pPr>
    </w:p>
    <w:p w14:paraId="09AE263F" w14:textId="77777777" w:rsidR="00B21D0C" w:rsidRDefault="007335E4">
      <w:pPr>
        <w:rPr>
          <w:i/>
        </w:rPr>
      </w:pPr>
      <w:r>
        <w:rPr>
          <w:i/>
        </w:rPr>
        <w:t xml:space="preserve">Minutes respectfully submitted by </w:t>
      </w:r>
    </w:p>
    <w:p w14:paraId="78FDE698" w14:textId="77777777" w:rsidR="00B21D0C" w:rsidRDefault="007335E4">
      <w:pPr>
        <w:rPr>
          <w:b/>
        </w:rPr>
      </w:pPr>
      <w:r>
        <w:rPr>
          <w:i/>
          <w:noProof/>
          <w:sz w:val="17"/>
          <w:szCs w:val="17"/>
        </w:rPr>
        <w:drawing>
          <wp:inline distT="114300" distB="114300" distL="114300" distR="114300" wp14:anchorId="31584F74" wp14:editId="23ECEC95">
            <wp:extent cx="1395413" cy="70107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701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21D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E37"/>
    <w:multiLevelType w:val="multilevel"/>
    <w:tmpl w:val="A1C48F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0C"/>
    <w:rsid w:val="007335E4"/>
    <w:rsid w:val="00B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4272"/>
  <w15:docId w15:val="{79E1C3E8-8B1F-4C73-B80F-AF44F345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335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ranscripts.gotome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hope.new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Maegan Zielinski</cp:lastModifiedBy>
  <cp:revision>2</cp:revision>
  <dcterms:created xsi:type="dcterms:W3CDTF">2020-10-15T15:02:00Z</dcterms:created>
  <dcterms:modified xsi:type="dcterms:W3CDTF">2020-10-15T15:02:00Z</dcterms:modified>
</cp:coreProperties>
</file>