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51" w:rsidRPr="00BD4A7D" w:rsidRDefault="00A40443" w:rsidP="00A40443">
      <w:pPr>
        <w:pStyle w:val="NoSpacing"/>
        <w:jc w:val="center"/>
        <w:rPr>
          <w:b/>
        </w:rPr>
      </w:pPr>
      <w:bookmarkStart w:id="0" w:name="_GoBack"/>
      <w:bookmarkEnd w:id="0"/>
      <w:r w:rsidRPr="00BD4A7D">
        <w:rPr>
          <w:b/>
        </w:rPr>
        <w:t>Tri-County Homeless Interagency Council</w:t>
      </w:r>
    </w:p>
    <w:p w:rsidR="00A40443" w:rsidRPr="00BD4A7D" w:rsidRDefault="00A40443" w:rsidP="00A40443">
      <w:pPr>
        <w:pStyle w:val="NoSpacing"/>
        <w:jc w:val="center"/>
        <w:rPr>
          <w:b/>
        </w:rPr>
      </w:pPr>
      <w:r w:rsidRPr="00BD4A7D">
        <w:rPr>
          <w:b/>
        </w:rPr>
        <w:t>NC-506 Continuum of Care</w:t>
      </w:r>
    </w:p>
    <w:p w:rsidR="00A40443" w:rsidRPr="00BD4A7D" w:rsidRDefault="00A40443" w:rsidP="00A40443">
      <w:pPr>
        <w:pStyle w:val="NoSpacing"/>
        <w:jc w:val="center"/>
        <w:rPr>
          <w:b/>
        </w:rPr>
      </w:pPr>
    </w:p>
    <w:p w:rsidR="00A40443" w:rsidRPr="00BD4A7D" w:rsidRDefault="001C1547" w:rsidP="00A40443">
      <w:pPr>
        <w:pStyle w:val="NoSpacing"/>
        <w:jc w:val="center"/>
        <w:rPr>
          <w:b/>
        </w:rPr>
      </w:pPr>
      <w:r>
        <w:rPr>
          <w:b/>
        </w:rPr>
        <w:t>FY 2018</w:t>
      </w:r>
      <w:r w:rsidR="00112F65">
        <w:rPr>
          <w:b/>
        </w:rPr>
        <w:t xml:space="preserve"> CoC Rating, Ranking, and Reallocation Plan</w:t>
      </w:r>
    </w:p>
    <w:p w:rsidR="00A40443" w:rsidRDefault="00A40443" w:rsidP="00A40443">
      <w:pPr>
        <w:pStyle w:val="NoSpacing"/>
        <w:jc w:val="center"/>
      </w:pPr>
    </w:p>
    <w:p w:rsidR="00A77C7A" w:rsidRDefault="00A77C7A" w:rsidP="00A40443">
      <w:pPr>
        <w:pStyle w:val="NoSpacing"/>
      </w:pPr>
    </w:p>
    <w:p w:rsidR="00FB6E33" w:rsidRDefault="004A1B7C" w:rsidP="00A40443">
      <w:pPr>
        <w:pStyle w:val="NoSpacing"/>
      </w:pPr>
      <w:r>
        <w:t>It is the goal of the</w:t>
      </w:r>
      <w:r w:rsidR="00FB6E33">
        <w:t xml:space="preserve"> Tri-County Homeless Interagency Council </w:t>
      </w:r>
      <w:r>
        <w:t>to implement</w:t>
      </w:r>
      <w:r w:rsidR="00FB6E33">
        <w:t xml:space="preserve"> a Rating, Ranking and Reallocation Process that responds to needs of the homeless community, relies on objective performance measures to evaluate success, and supports organizations and projects with </w:t>
      </w:r>
      <w:r w:rsidR="00E3509D">
        <w:t>experience in effective service delivery</w:t>
      </w:r>
      <w:r w:rsidR="00FB6E33">
        <w:t xml:space="preserve"> and stewardship of funds</w:t>
      </w:r>
      <w:r w:rsidR="00E3509D">
        <w:t>. The Tri-HIC values efforts of organizations</w:t>
      </w:r>
      <w:r w:rsidR="00FB6E33">
        <w:t xml:space="preserve"> to change</w:t>
      </w:r>
      <w:r w:rsidR="00E3509D">
        <w:t>,</w:t>
      </w:r>
      <w:r w:rsidR="00FB6E33">
        <w:t xml:space="preserve"> grow</w:t>
      </w:r>
      <w:r w:rsidR="00E3509D">
        <w:t xml:space="preserve">, and </w:t>
      </w:r>
      <w:r>
        <w:t>incorporate</w:t>
      </w:r>
      <w:r w:rsidR="00E3509D">
        <w:t xml:space="preserve"> new models of best practice </w:t>
      </w:r>
      <w:r w:rsidR="00FB6E33">
        <w:t>as the needs of the homeless service system change.</w:t>
      </w:r>
      <w:r w:rsidR="00E3509D">
        <w:t xml:space="preserve"> The Tri-HIC is adopting the following policies to create a CoC rating, ranking and reallocation process th</w:t>
      </w:r>
      <w:r>
        <w:t>at is reflective of those goals</w:t>
      </w:r>
      <w:r w:rsidR="00E3509D">
        <w:t>.</w:t>
      </w:r>
    </w:p>
    <w:p w:rsidR="00A77C7A" w:rsidRDefault="00A77C7A" w:rsidP="00A40443">
      <w:pPr>
        <w:pStyle w:val="NoSpacing"/>
      </w:pPr>
    </w:p>
    <w:p w:rsidR="00A77C7A" w:rsidRPr="00A77C7A" w:rsidRDefault="00A77C7A" w:rsidP="00A40443">
      <w:pPr>
        <w:pStyle w:val="NoSpacing"/>
        <w:rPr>
          <w:u w:val="single"/>
        </w:rPr>
      </w:pPr>
      <w:r w:rsidRPr="00A77C7A">
        <w:rPr>
          <w:u w:val="single"/>
        </w:rPr>
        <w:t>Rating Policy</w:t>
      </w:r>
    </w:p>
    <w:p w:rsidR="001C1547" w:rsidRDefault="00A77C7A" w:rsidP="00A40443">
      <w:pPr>
        <w:pStyle w:val="NoSpacing"/>
      </w:pPr>
      <w:r>
        <w:t xml:space="preserve">The Tri-HIC believes that projects should be rated based on objective factors related to local and national standards. Projects that are occupied </w:t>
      </w:r>
      <w:r w:rsidR="004A1B7C">
        <w:t xml:space="preserve">and fully operational </w:t>
      </w:r>
      <w:r>
        <w:t xml:space="preserve">will have the opportunity to earn </w:t>
      </w:r>
      <w:r w:rsidR="001C1547">
        <w:t>more points</w:t>
      </w:r>
      <w:r>
        <w:t xml:space="preserve"> than projects that have not begun, as the Tri-HIC supports the stability of people who have sought housing and services to stabilize within the community. </w:t>
      </w:r>
      <w:r w:rsidR="00895B39">
        <w:t>There are scorecards for new projects and renewal projects. The CoC believes that only projects with at least one year of full operation should be scored based on project performance</w:t>
      </w:r>
      <w:r w:rsidR="001C1547">
        <w:t>, data quality</w:t>
      </w:r>
      <w:r w:rsidR="00895B39">
        <w:t xml:space="preserve"> and </w:t>
      </w:r>
      <w:r w:rsidR="001C1547">
        <w:t xml:space="preserve">LOCCS draw-down history. Those projects will utilize the renewal scorecard, </w:t>
      </w:r>
      <w:r w:rsidR="00895B39">
        <w:t xml:space="preserve">with </w:t>
      </w:r>
      <w:r w:rsidR="001C1547">
        <w:t>a limited set of questions that allow for measurable elements.</w:t>
      </w:r>
    </w:p>
    <w:p w:rsidR="001C1547" w:rsidRDefault="001C1547" w:rsidP="00A40443">
      <w:pPr>
        <w:pStyle w:val="NoSpacing"/>
      </w:pPr>
    </w:p>
    <w:p w:rsidR="00895B39" w:rsidRDefault="001C1547" w:rsidP="00A40443">
      <w:pPr>
        <w:pStyle w:val="NoSpacing"/>
      </w:pPr>
      <w:r>
        <w:t>The score used for ranking will be a percentage, calculated by dividing the total points earned into the maximum available points based on the scorecard that is assigned to the project</w:t>
      </w:r>
      <w:r w:rsidR="00895B39">
        <w:t>.</w:t>
      </w:r>
    </w:p>
    <w:p w:rsidR="00895B39" w:rsidRDefault="00895B39" w:rsidP="00A40443">
      <w:pPr>
        <w:pStyle w:val="NoSpacing"/>
      </w:pPr>
    </w:p>
    <w:p w:rsidR="00A77C7A" w:rsidRDefault="00A77C7A" w:rsidP="00A40443">
      <w:pPr>
        <w:pStyle w:val="NoSpacing"/>
      </w:pPr>
      <w:r>
        <w:t xml:space="preserve">The Tri-HIC also acknowledges that with changes in the HUD NOFA Competition, there are projects that were funded in the previous competition that are beginning services as the next competition commences. Those projects must apply for renewal funding without </w:t>
      </w:r>
      <w:r w:rsidR="004A1B7C">
        <w:t xml:space="preserve">a years’ worth of </w:t>
      </w:r>
      <w:r>
        <w:t>performance data related to participants’ level of service or utilization of the project. Therefore the Tri-HIC will allow those projects to compete based on a weighted scoring system where they have the capacity to earn the same point value as renewal projects based on measurable performance criteria.</w:t>
      </w:r>
    </w:p>
    <w:p w:rsidR="00A77C7A" w:rsidRDefault="00A77C7A" w:rsidP="00A40443">
      <w:pPr>
        <w:pStyle w:val="NoSpacing"/>
      </w:pPr>
    </w:p>
    <w:p w:rsidR="00A77C7A" w:rsidRPr="00A77C7A" w:rsidRDefault="00A77C7A" w:rsidP="00A40443">
      <w:pPr>
        <w:pStyle w:val="NoSpacing"/>
        <w:rPr>
          <w:u w:val="single"/>
        </w:rPr>
      </w:pPr>
      <w:r w:rsidRPr="00A77C7A">
        <w:rPr>
          <w:u w:val="single"/>
        </w:rPr>
        <w:t>Reallocation Policy</w:t>
      </w:r>
    </w:p>
    <w:p w:rsidR="00FB6E33" w:rsidRDefault="00A91EB9" w:rsidP="00A40443">
      <w:pPr>
        <w:pStyle w:val="NoSpacing"/>
      </w:pPr>
      <w:r>
        <w:t xml:space="preserve">The Tri-County Homeless Interagency </w:t>
      </w:r>
      <w:r w:rsidR="00BD3ADD">
        <w:t>Council is supportive of voluntary</w:t>
      </w:r>
      <w:r>
        <w:t xml:space="preserve"> reallocation, </w:t>
      </w:r>
      <w:r w:rsidR="00112F65">
        <w:t>as it allows projects to change project type to meet community need</w:t>
      </w:r>
      <w:r w:rsidR="00A77C7A">
        <w:t>.</w:t>
      </w:r>
      <w:r>
        <w:t xml:space="preserve"> </w:t>
      </w:r>
      <w:r w:rsidR="00FB6E33">
        <w:t xml:space="preserve">The Tri-HIC will </w:t>
      </w:r>
      <w:r w:rsidR="00A77C7A">
        <w:t>support high performing projects that wish to reallocate some or all of their funds to new project types in order to meet an unmet need</w:t>
      </w:r>
      <w:r w:rsidR="00FB6E33">
        <w:t>.</w:t>
      </w:r>
      <w:r w:rsidR="00895B39">
        <w:t xml:space="preserve"> New projects created through reallocation will compete with renewal projects, using a % of total available points for that project type.</w:t>
      </w:r>
    </w:p>
    <w:p w:rsidR="00FB6E33" w:rsidRDefault="00FB6E33" w:rsidP="00A40443">
      <w:pPr>
        <w:pStyle w:val="NoSpacing"/>
      </w:pPr>
    </w:p>
    <w:p w:rsidR="00082E2A" w:rsidRDefault="00112F65" w:rsidP="00A40443">
      <w:pPr>
        <w:pStyle w:val="NoSpacing"/>
      </w:pPr>
      <w:r>
        <w:t xml:space="preserve">The Tri-HIC </w:t>
      </w:r>
      <w:r w:rsidR="00A77C7A">
        <w:t xml:space="preserve">believes that money should be moved away from consistently underperforming projects. It </w:t>
      </w:r>
      <w:r>
        <w:t>is also aware that factors outsi</w:t>
      </w:r>
      <w:r w:rsidR="00FB6E33">
        <w:t>de of an organizations control</w:t>
      </w:r>
      <w:r>
        <w:t xml:space="preserve"> may produce project performance outcomes</w:t>
      </w:r>
      <w:r w:rsidR="00FB6E33">
        <w:t xml:space="preserve"> for one year</w:t>
      </w:r>
      <w:r>
        <w:t xml:space="preserve"> that are not indicative of </w:t>
      </w:r>
      <w:r w:rsidR="00FB6E33">
        <w:t xml:space="preserve">the projects history of or capacity for positive performance overall. </w:t>
      </w:r>
    </w:p>
    <w:p w:rsidR="00FB6E33" w:rsidRDefault="00FB6E33" w:rsidP="00A40443">
      <w:pPr>
        <w:pStyle w:val="NoSpacing"/>
      </w:pPr>
    </w:p>
    <w:p w:rsidR="00FB6E33" w:rsidRDefault="00FB6E33" w:rsidP="00A40443">
      <w:pPr>
        <w:pStyle w:val="NoSpacing"/>
      </w:pPr>
      <w:r>
        <w:t>Therefore, the policy of the Tri-HIC related to the capacity for reallocation from a lower performing project type is:</w:t>
      </w:r>
    </w:p>
    <w:p w:rsidR="00FB6E33" w:rsidRDefault="00FB6E33" w:rsidP="00FB6E33">
      <w:pPr>
        <w:pStyle w:val="NoSpacing"/>
        <w:numPr>
          <w:ilvl w:val="0"/>
          <w:numId w:val="2"/>
        </w:numPr>
      </w:pPr>
      <w:r>
        <w:t>A project does not meet the minimum threshold for positive performance if they score less than 100 points and will be ranked competitively according to score in that competition, and</w:t>
      </w:r>
    </w:p>
    <w:p w:rsidR="00FB6E33" w:rsidRDefault="00FB6E33" w:rsidP="00FB6E33">
      <w:pPr>
        <w:pStyle w:val="NoSpacing"/>
        <w:numPr>
          <w:ilvl w:val="0"/>
          <w:numId w:val="2"/>
        </w:numPr>
      </w:pPr>
      <w:r>
        <w:t>The project must submit a performance improvement plan to the CoC within 30 days of the end of the NOFA competition that addresses the areas of deficiency.</w:t>
      </w:r>
    </w:p>
    <w:p w:rsidR="00FB6E33" w:rsidRDefault="00FB6E33" w:rsidP="00FB6E33">
      <w:pPr>
        <w:pStyle w:val="NoSpacing"/>
        <w:numPr>
          <w:ilvl w:val="0"/>
          <w:numId w:val="2"/>
        </w:numPr>
      </w:pPr>
      <w:r>
        <w:t>Should that project score below the 100 point performance threshold in the following year competition, then the Tri-HIC reserves the right to reallocate some or all of the project’s renewal amount to create a new project within the competition.</w:t>
      </w:r>
    </w:p>
    <w:p w:rsidR="00082E2A" w:rsidRDefault="00082E2A" w:rsidP="00A40443">
      <w:pPr>
        <w:pStyle w:val="NoSpacing"/>
      </w:pPr>
    </w:p>
    <w:p w:rsidR="00A77C7A" w:rsidRPr="00A77C7A" w:rsidRDefault="00A77C7A" w:rsidP="00A77C7A">
      <w:pPr>
        <w:pStyle w:val="NoSpacing"/>
        <w:rPr>
          <w:u w:val="single"/>
        </w:rPr>
      </w:pPr>
      <w:r w:rsidRPr="00A77C7A">
        <w:rPr>
          <w:u w:val="single"/>
        </w:rPr>
        <w:t>Ranking Policy</w:t>
      </w:r>
    </w:p>
    <w:p w:rsidR="00895B39" w:rsidRDefault="00A77C7A" w:rsidP="00BD3ADD">
      <w:pPr>
        <w:pStyle w:val="NoSpacing"/>
      </w:pPr>
      <w:r>
        <w:t xml:space="preserve">The Tri-HIC will rank projects according to project application score from highest to lowest. </w:t>
      </w:r>
    </w:p>
    <w:p w:rsidR="00895B39" w:rsidRDefault="00895B39" w:rsidP="00895B39">
      <w:pPr>
        <w:pStyle w:val="NoSpacing"/>
      </w:pPr>
    </w:p>
    <w:p w:rsidR="00895B39" w:rsidRDefault="00895B39" w:rsidP="00895B39">
      <w:pPr>
        <w:pStyle w:val="NoSpacing"/>
      </w:pPr>
      <w:r>
        <w:t>All new bonus projects will automatically be placed in Tier 2 below renewal projects and new projects created through reallocation. Ranking of new bonus projects will be according to score and any strategy employed by the ranking committee to ensure that the CoC has the greatest chance at funding projects needed to improve system performance and meet the goals of ending homelessness.</w:t>
      </w:r>
    </w:p>
    <w:p w:rsidR="00895B39" w:rsidRDefault="00895B39" w:rsidP="00BD3ADD">
      <w:pPr>
        <w:pStyle w:val="NoSpacing"/>
      </w:pPr>
    </w:p>
    <w:p w:rsidR="00A77C7A" w:rsidRDefault="00A77C7A" w:rsidP="00BD3ADD">
      <w:pPr>
        <w:pStyle w:val="NoSpacing"/>
      </w:pPr>
      <w:r>
        <w:t xml:space="preserve">New projects created from </w:t>
      </w:r>
      <w:r w:rsidR="00BD3ADD">
        <w:t xml:space="preserve">voluntary </w:t>
      </w:r>
      <w:r>
        <w:t xml:space="preserve">reallocation of renewal funds will </w:t>
      </w:r>
      <w:r w:rsidR="00BD3ADD">
        <w:t>b</w:t>
      </w:r>
      <w:r w:rsidR="00895B39">
        <w:t>e scored equivalent to renewal projects with the % score based on total available points as indicated on the new project scorecard</w:t>
      </w:r>
      <w:r w:rsidR="00BD3ADD">
        <w:t>.</w:t>
      </w:r>
    </w:p>
    <w:p w:rsidR="00082E2A" w:rsidRDefault="00082E2A" w:rsidP="00082E2A">
      <w:pPr>
        <w:pStyle w:val="NoSpacing"/>
      </w:pPr>
    </w:p>
    <w:p w:rsidR="00082E2A" w:rsidRDefault="00082E2A" w:rsidP="00082E2A">
      <w:pPr>
        <w:pStyle w:val="NoSpacing"/>
      </w:pPr>
    </w:p>
    <w:sectPr w:rsidR="00082E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0E" w:rsidRDefault="003C190E" w:rsidP="00BD4A7D">
      <w:pPr>
        <w:spacing w:after="0" w:line="240" w:lineRule="auto"/>
      </w:pPr>
      <w:r>
        <w:separator/>
      </w:r>
    </w:p>
  </w:endnote>
  <w:endnote w:type="continuationSeparator" w:id="0">
    <w:p w:rsidR="003C190E" w:rsidRDefault="003C190E" w:rsidP="00BD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0E" w:rsidRDefault="003C190E" w:rsidP="00BD4A7D">
      <w:pPr>
        <w:spacing w:after="0" w:line="240" w:lineRule="auto"/>
      </w:pPr>
      <w:r>
        <w:separator/>
      </w:r>
    </w:p>
  </w:footnote>
  <w:footnote w:type="continuationSeparator" w:id="0">
    <w:p w:rsidR="003C190E" w:rsidRDefault="003C190E" w:rsidP="00BD4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7D" w:rsidRDefault="00BD4A7D" w:rsidP="00BD4A7D">
    <w:pPr>
      <w:pStyle w:val="Header"/>
      <w:jc w:val="center"/>
    </w:pPr>
    <w:r>
      <w:rPr>
        <w:noProof/>
      </w:rPr>
      <w:drawing>
        <wp:inline distT="0" distB="0" distL="0" distR="0">
          <wp:extent cx="1433122"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877" cy="910856"/>
                  </a:xfrm>
                  <a:prstGeom prst="rect">
                    <a:avLst/>
                  </a:prstGeom>
                </pic:spPr>
              </pic:pic>
            </a:graphicData>
          </a:graphic>
        </wp:inline>
      </w:drawing>
    </w:r>
  </w:p>
  <w:p w:rsidR="00BD4A7D" w:rsidRDefault="00BD4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C28EC"/>
    <w:multiLevelType w:val="hybridMultilevel"/>
    <w:tmpl w:val="5290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9384B"/>
    <w:multiLevelType w:val="hybridMultilevel"/>
    <w:tmpl w:val="91D6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036CE"/>
    <w:multiLevelType w:val="hybridMultilevel"/>
    <w:tmpl w:val="7D7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43"/>
    <w:rsid w:val="00082E2A"/>
    <w:rsid w:val="000915E2"/>
    <w:rsid w:val="000B501F"/>
    <w:rsid w:val="00112F65"/>
    <w:rsid w:val="0011676E"/>
    <w:rsid w:val="001C1547"/>
    <w:rsid w:val="001C4ED0"/>
    <w:rsid w:val="00226FC2"/>
    <w:rsid w:val="00306053"/>
    <w:rsid w:val="003565C8"/>
    <w:rsid w:val="003818E0"/>
    <w:rsid w:val="003B6F91"/>
    <w:rsid w:val="003C190E"/>
    <w:rsid w:val="004A1B7C"/>
    <w:rsid w:val="004C20FE"/>
    <w:rsid w:val="004E509C"/>
    <w:rsid w:val="005216FA"/>
    <w:rsid w:val="00522D0A"/>
    <w:rsid w:val="0055036C"/>
    <w:rsid w:val="005722A7"/>
    <w:rsid w:val="00574832"/>
    <w:rsid w:val="006610B6"/>
    <w:rsid w:val="006E396E"/>
    <w:rsid w:val="006F178C"/>
    <w:rsid w:val="007171CB"/>
    <w:rsid w:val="00723F9F"/>
    <w:rsid w:val="00732312"/>
    <w:rsid w:val="00895B39"/>
    <w:rsid w:val="008E3FCB"/>
    <w:rsid w:val="0092571A"/>
    <w:rsid w:val="00926B15"/>
    <w:rsid w:val="00933C0B"/>
    <w:rsid w:val="00954264"/>
    <w:rsid w:val="00992136"/>
    <w:rsid w:val="00A40443"/>
    <w:rsid w:val="00A61C51"/>
    <w:rsid w:val="00A77C7A"/>
    <w:rsid w:val="00A91EB9"/>
    <w:rsid w:val="00B741CD"/>
    <w:rsid w:val="00B86A19"/>
    <w:rsid w:val="00B978A1"/>
    <w:rsid w:val="00BD3ADD"/>
    <w:rsid w:val="00BD4A7D"/>
    <w:rsid w:val="00C4497F"/>
    <w:rsid w:val="00C53F87"/>
    <w:rsid w:val="00CA0F6C"/>
    <w:rsid w:val="00E239BB"/>
    <w:rsid w:val="00E3509D"/>
    <w:rsid w:val="00E36032"/>
    <w:rsid w:val="00ED4413"/>
    <w:rsid w:val="00FA1C30"/>
    <w:rsid w:val="00FB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6DC80C-6F08-4F28-AC19-E4C352C6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443"/>
    <w:pPr>
      <w:spacing w:after="0" w:line="240" w:lineRule="auto"/>
    </w:pPr>
  </w:style>
  <w:style w:type="paragraph" w:styleId="Header">
    <w:name w:val="header"/>
    <w:basedOn w:val="Normal"/>
    <w:link w:val="HeaderChar"/>
    <w:uiPriority w:val="99"/>
    <w:unhideWhenUsed/>
    <w:rsid w:val="00BD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7D"/>
  </w:style>
  <w:style w:type="paragraph" w:styleId="Footer">
    <w:name w:val="footer"/>
    <w:basedOn w:val="Normal"/>
    <w:link w:val="FooterChar"/>
    <w:uiPriority w:val="99"/>
    <w:unhideWhenUsed/>
    <w:rsid w:val="00BD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Cecelia Peers</cp:lastModifiedBy>
  <cp:revision>2</cp:revision>
  <dcterms:created xsi:type="dcterms:W3CDTF">2018-07-27T12:13:00Z</dcterms:created>
  <dcterms:modified xsi:type="dcterms:W3CDTF">2018-07-27T12:13:00Z</dcterms:modified>
</cp:coreProperties>
</file>